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86" w:rsidRDefault="006F5C3E">
      <w:r>
        <w:t>Current Wish List from Ronald McDonald House Toledo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Individual bags of fruit snacks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Individual bags of chips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Individual packages of cookies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Individual packages of crackers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Toiletries – travel size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Winter coats – child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Winter gloves – child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Winter hats – child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Teddy Bears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New books for children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Toys for Christmas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proofErr w:type="spellStart"/>
      <w:r>
        <w:t>Ziplock</w:t>
      </w:r>
      <w:proofErr w:type="spellEnd"/>
      <w:r>
        <w:t xml:space="preserve"> bags of all sizes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proofErr w:type="spellStart"/>
      <w:r>
        <w:t>Chapstick</w:t>
      </w:r>
      <w:proofErr w:type="spellEnd"/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Clorox wipes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Toothbrushes &amp; toothpaste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Juice boxes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Bottled water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Styrofoam “to go” containers of all sizes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Plastic cutlery</w:t>
      </w:r>
    </w:p>
    <w:p w:rsidR="006F5C3E" w:rsidRDefault="006F5C3E" w:rsidP="006F5C3E">
      <w:pPr>
        <w:pStyle w:val="ListParagraph"/>
        <w:numPr>
          <w:ilvl w:val="0"/>
          <w:numId w:val="1"/>
        </w:numPr>
      </w:pPr>
      <w:r>
        <w:t>Paper towels</w:t>
      </w:r>
    </w:p>
    <w:p w:rsidR="006F5C3E" w:rsidRDefault="006F5C3E" w:rsidP="006F5C3E">
      <w:r>
        <w:t>NOTE: These were item suggestions from Ronald McDonald House, but if you have other items to donate that would benefit them and support their function please provide them</w:t>
      </w:r>
    </w:p>
    <w:sectPr w:rsidR="006F5C3E" w:rsidSect="009A0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C27"/>
    <w:multiLevelType w:val="hybridMultilevel"/>
    <w:tmpl w:val="69EA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F5C3E"/>
    <w:rsid w:val="006F5C3E"/>
    <w:rsid w:val="009A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>Hewlett-Packard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1</cp:revision>
  <dcterms:created xsi:type="dcterms:W3CDTF">2024-10-29T19:31:00Z</dcterms:created>
  <dcterms:modified xsi:type="dcterms:W3CDTF">2024-10-29T19:36:00Z</dcterms:modified>
</cp:coreProperties>
</file>